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2315" w:right="2794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政府网站工作年度报表</w:t>
      </w:r>
    </w:p>
    <w:p>
      <w:pPr>
        <w:spacing w:before="194"/>
        <w:ind w:left="2315" w:right="279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 w:ascii="微软雅黑" w:eastAsia="微软雅黑"/>
          <w:color w:val="191F25"/>
          <w:sz w:val="21"/>
        </w:rPr>
        <w:t xml:space="preserve">2018 </w:t>
      </w:r>
      <w:r>
        <w:rPr>
          <w:sz w:val="32"/>
        </w:rPr>
        <w:t>年度）</w:t>
      </w:r>
    </w:p>
    <w:p>
      <w:pPr>
        <w:spacing w:before="0" w:line="240" w:lineRule="auto"/>
        <w:rPr>
          <w:sz w:val="32"/>
        </w:rPr>
      </w:pPr>
    </w:p>
    <w:p>
      <w:pPr>
        <w:pStyle w:val="2"/>
        <w:spacing w:before="220"/>
        <w:ind w:left="253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403225</wp:posOffset>
                </wp:positionV>
                <wp:extent cx="5564505" cy="7169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05" cy="7169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8749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08"/>
                              <w:gridCol w:w="3060"/>
                              <w:gridCol w:w="2178"/>
                              <w:gridCol w:w="160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网站名称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20" w:right="20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六安市统计局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首页网址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20" w:right="20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"http://tjj.luan.gov.cn/"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z w:val="24"/>
                                    </w:rPr>
                                    <w:t>http://tjj.luan.gov.cn/</w: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20" w:right="20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六安市统计局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网站类型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20" w:right="20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部门网站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政府网站标识码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20" w:right="20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3415000072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ICP 备案号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皖 ICP 备 17025887 号-1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公安机关备案号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皖公网安备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34150102000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 w:line="292" w:lineRule="exact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147 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line="360" w:lineRule="exact"/>
                                    <w:ind w:left="114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独立用户访问总量（单位：个）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20" w:right="20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829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网站总访问量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 w:line="292" w:lineRule="exact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（单位：次）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20" w:right="20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5883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信息发布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329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870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概况类信息更新量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政务动态信息更新量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信息公开目录信息更新量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90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专栏专题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329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维护数量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新开设数量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解读回应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8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解读信息发布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6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解读材料数量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7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解读产品数量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7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媒体评论文章数量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（单位：篇）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7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19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line="340" w:lineRule="exact"/>
                                    <w:ind w:left="330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回应公众关注热点或 重大舆情数量（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单位： </w:t>
                                  </w:r>
                                  <w:r>
                                    <w:rPr>
                                      <w:sz w:val="24"/>
                                    </w:rPr>
                                    <w:t>次）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是否发布服务事项目录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31.75pt;height:564.55pt;width:438.15pt;mso-position-horizontal-relative:page;z-index:251658240;mso-width-relative:page;mso-height-relative:page;" filled="f" stroked="f" coordsize="21600,21600" o:gfxdata="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YhIw7aAAAA&#10;DAEAAA8AAAAAAAAAAQAgAAAAIgAAAGRycy9kb3ducmV2LnhtbFBLAQIUABQAAAAIAIdO4kCFeilX&#10;qQEAAC4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8749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08"/>
                        <w:gridCol w:w="3060"/>
                        <w:gridCol w:w="2178"/>
                        <w:gridCol w:w="160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网站名称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20" w:right="20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六安市统计局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首页网址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20" w:right="20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"http://tjj.luan.gov.cn/"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http://tjj.luan.gov.cn/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20" w:right="20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六安市统计局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网站类型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20" w:right="20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部门网站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政府网站标识码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20" w:right="20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3415000072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ICP 备案号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皖 ICP 备 17025887 号-1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公安机关备案号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48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皖公网安备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34150102000</w:t>
                            </w:r>
                          </w:p>
                          <w:p>
                            <w:pPr>
                              <w:pStyle w:val="7"/>
                              <w:spacing w:before="53" w:line="292" w:lineRule="exact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147 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line="360" w:lineRule="exact"/>
                              <w:ind w:left="114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独立用户访问总量（单位：个）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20" w:right="20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829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48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网站总访问量</w:t>
                            </w:r>
                          </w:p>
                          <w:p>
                            <w:pPr>
                              <w:pStyle w:val="7"/>
                              <w:spacing w:before="52" w:line="292" w:lineRule="exact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（单位：次）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20" w:right="20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5883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信息发布</w:t>
                            </w:r>
                          </w:p>
                          <w:p>
                            <w:pPr>
                              <w:pStyle w:val="7"/>
                              <w:spacing w:before="53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329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870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5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概况类信息更新量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政务动态信息更新量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信息公开目录信息更新量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90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专栏专题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329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维护数量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9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新开设数量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4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解读回应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解读信息发布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6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解读材料数量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7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解读产品数量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7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媒体评论文章数量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（单位：篇）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7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19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line="340" w:lineRule="exact"/>
                              <w:ind w:left="330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回应公众关注热点或 重大舆情数量（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单位： </w:t>
                            </w:r>
                            <w:r>
                              <w:rPr>
                                <w:sz w:val="24"/>
                              </w:rPr>
                              <w:t>次）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89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是否发布服务事项目录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89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10"/>
        </w:rPr>
        <w:t>填报单位</w:t>
      </w:r>
      <w:r>
        <w:rPr>
          <w:w w:val="175"/>
        </w:rPr>
        <w:t>:</w:t>
      </w:r>
      <w:r>
        <w:rPr>
          <w:w w:val="110"/>
        </w:rPr>
        <w:t>六安市统计局</w:t>
      </w:r>
    </w:p>
    <w:p>
      <w:pPr>
        <w:spacing w:after="0"/>
        <w:sectPr>
          <w:footerReference r:id="rId3" w:type="default"/>
          <w:type w:val="continuous"/>
          <w:pgSz w:w="11910" w:h="16840"/>
          <w:pgMar w:top="1480" w:right="940" w:bottom="1040" w:left="1420" w:header="720" w:footer="848" w:gutter="0"/>
          <w:pgNumType w:start="1"/>
        </w:sectPr>
      </w:pPr>
    </w:p>
    <w:tbl>
      <w:tblPr>
        <w:tblStyle w:val="4"/>
        <w:tblW w:w="8748" w:type="dxa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spacing w:before="32"/>
              <w:ind w:left="473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569" w:right="1560"/>
              <w:jc w:val="center"/>
              <w:rPr>
                <w:sz w:val="24"/>
              </w:rPr>
            </w:pPr>
            <w:r>
              <w:rPr>
                <w:sz w:val="24"/>
              </w:rPr>
              <w:t>92491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 w:line="266" w:lineRule="auto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7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7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7"/>
              <w:spacing w:before="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8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8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29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0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7"/>
              <w:spacing w:before="32" w:line="288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569" w:right="15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7"/>
              <w:spacing w:before="52" w:line="292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569" w:right="15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940" w:bottom="1040" w:left="1420" w:header="0" w:footer="848" w:gutter="0"/>
        </w:sectPr>
      </w:pPr>
    </w:p>
    <w:tbl>
      <w:tblPr>
        <w:tblStyle w:val="4"/>
        <w:tblW w:w="8748" w:type="dxa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7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7"/>
              <w:spacing w:before="21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line="360" w:lineRule="exact"/>
              <w:ind w:left="659" w:right="168" w:hanging="480"/>
              <w:rPr>
                <w:sz w:val="24"/>
              </w:rPr>
            </w:pPr>
            <w:r>
              <w:rPr>
                <w:sz w:val="24"/>
              </w:rPr>
              <w:t>六安市统计局发布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699" w:right="690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7"/>
              <w:spacing w:before="175"/>
              <w:ind w:left="699" w:right="69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3"/>
              <w:rPr>
                <w:rFonts w:ascii="Microsoft JhengHei"/>
                <w:b/>
                <w:sz w:val="22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line="360" w:lineRule="exact"/>
              <w:ind w:left="659" w:right="168" w:hanging="480"/>
              <w:rPr>
                <w:sz w:val="24"/>
              </w:rPr>
            </w:pPr>
            <w:r>
              <w:rPr>
                <w:sz w:val="24"/>
              </w:rPr>
              <w:t>六安市统计局发布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699" w:right="69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ind w:left="699" w:right="69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08" w:type="dxa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2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spacing w:line="280" w:lineRule="auto"/>
              <w:ind w:left="468" w:right="121" w:firstLine="240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</w:t>
            </w:r>
            <w:r>
              <w:rPr>
                <w:spacing w:val="-19"/>
                <w:sz w:val="24"/>
              </w:rPr>
              <w:t>他</w:t>
            </w:r>
            <w:r>
              <w:rPr>
                <w:sz w:val="24"/>
                <w:u w:val="single"/>
              </w:rPr>
              <w:t>智能搜索、多渠道拓展</w:t>
            </w:r>
          </w:p>
        </w:tc>
      </w:tr>
    </w:tbl>
    <w:p>
      <w:pPr>
        <w:pStyle w:val="2"/>
        <w:spacing w:before="11"/>
        <w:rPr>
          <w:sz w:val="29"/>
        </w:rPr>
      </w:pPr>
    </w:p>
    <w:p>
      <w:pPr>
        <w:pStyle w:val="2"/>
        <w:tabs>
          <w:tab w:val="left" w:pos="3598"/>
          <w:tab w:val="left" w:pos="6208"/>
        </w:tabs>
        <w:spacing w:line="459" w:lineRule="exact"/>
        <w:ind w:left="148"/>
      </w:pPr>
      <w:r>
        <w:drawing>
          <wp:anchor distT="0" distB="0" distL="0" distR="0" simplePos="0" relativeHeight="250903552" behindDoc="1" locked="0" layoutInCell="1" allowOverlap="1">
            <wp:simplePos x="0" y="0"/>
            <wp:positionH relativeFrom="page">
              <wp:posOffset>2582545</wp:posOffset>
            </wp:positionH>
            <wp:positionV relativeFrom="paragraph">
              <wp:posOffset>-1188085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单位负责人：余子文</w:t>
      </w:r>
      <w:r>
        <w:tab/>
      </w:r>
      <w:r>
        <w:t>审核人：孙益民</w:t>
      </w:r>
      <w:r>
        <w:tab/>
      </w:r>
      <w:r>
        <w:rPr>
          <w:position w:val="3"/>
        </w:rPr>
        <w:t>填报人：王露</w:t>
      </w:r>
    </w:p>
    <w:p>
      <w:pPr>
        <w:pStyle w:val="2"/>
        <w:tabs>
          <w:tab w:val="left" w:pos="5964"/>
        </w:tabs>
        <w:spacing w:before="203"/>
        <w:ind w:left="148"/>
      </w:pPr>
      <w:r>
        <w:rPr>
          <w:w w:val="95"/>
          <w:position w:val="-2"/>
        </w:rPr>
        <w:t>联系电话：0564-3379025</w:t>
      </w:r>
      <w:r>
        <w:rPr>
          <w:w w:val="95"/>
          <w:position w:val="-2"/>
        </w:rPr>
        <w:tab/>
      </w:r>
      <w:r>
        <w:rPr>
          <w:w w:val="95"/>
        </w:rPr>
        <w:t>填报日期：2019-01-07</w:t>
      </w:r>
      <w:r>
        <w:rPr>
          <w:spacing w:val="8"/>
          <w:w w:val="95"/>
        </w:rPr>
        <w:t xml:space="preserve"> </w:t>
      </w:r>
      <w:r>
        <w:rPr>
          <w:w w:val="95"/>
        </w:rPr>
        <w:t>16:57:40</w:t>
      </w:r>
    </w:p>
    <w:p>
      <w:pPr>
        <w:pStyle w:val="2"/>
        <w:spacing w:before="5"/>
        <w:rPr>
          <w:sz w:val="29"/>
        </w:rPr>
      </w:pPr>
    </w:p>
    <w:p>
      <w:pPr>
        <w:pStyle w:val="2"/>
        <w:spacing w:before="5"/>
        <w:rPr>
          <w:rFonts w:hint="eastAsia" w:ascii="仿宋_GB2312" w:hAnsi="仿宋_GB2312" w:eastAsia="仿宋_GB2312" w:cs="仿宋_GB2312"/>
          <w:sz w:val="29"/>
        </w:rPr>
      </w:pPr>
      <w:r>
        <w:rPr>
          <w:rFonts w:hint="eastAsia" w:ascii="仿宋_GB2312" w:hAnsi="仿宋_GB2312" w:eastAsia="仿宋_GB2312" w:cs="仿宋_GB2312"/>
          <w:sz w:val="29"/>
        </w:rPr>
        <w:t>备注：1.网站未开设“在线访谈”栏目，2018 年未参与相关单位组织的 “在线访谈”，故报表相关项目数值为 0。</w:t>
      </w:r>
      <w:r>
        <w:rPr>
          <w:rFonts w:hint="eastAsia" w:ascii="仿宋_GB2312" w:hAnsi="仿宋_GB2312" w:eastAsia="仿宋_GB2312" w:cs="仿宋_GB2312"/>
          <w:sz w:val="29"/>
        </w:rPr>
        <w:tab/>
      </w:r>
    </w:p>
    <w:p>
      <w:pPr>
        <w:pStyle w:val="2"/>
        <w:spacing w:before="5"/>
        <w:rPr>
          <w:rFonts w:hint="eastAsia" w:ascii="仿宋_GB2312" w:hAnsi="仿宋_GB2312" w:eastAsia="仿宋_GB2312" w:cs="仿宋_GB2312"/>
          <w:sz w:val="29"/>
        </w:rPr>
      </w:pPr>
      <w:r>
        <w:rPr>
          <w:rFonts w:hint="eastAsia" w:ascii="仿宋_GB2312" w:hAnsi="仿宋_GB2312" w:eastAsia="仿宋_GB2312" w:cs="仿宋_GB2312"/>
          <w:sz w:val="29"/>
        </w:rPr>
        <w:t>2.“办事服务－注册用户数”为安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9"/>
        </w:rPr>
        <w:t>徽省政务服务网六安分厅全部注册用户数。</w:t>
      </w:r>
      <w:r>
        <w:rPr>
          <w:rFonts w:hint="eastAsia" w:ascii="仿宋_GB2312" w:hAnsi="仿宋_GB2312" w:eastAsia="仿宋_GB2312" w:cs="仿宋_GB2312"/>
          <w:sz w:val="29"/>
        </w:rPr>
        <w:tab/>
      </w:r>
      <w:r>
        <w:rPr>
          <w:rFonts w:hint="eastAsia" w:ascii="仿宋_GB2312" w:hAnsi="仿宋_GB2312" w:eastAsia="仿宋_GB2312" w:cs="仿宋_GB2312"/>
          <w:sz w:val="29"/>
        </w:rPr>
        <w:tab/>
      </w:r>
    </w:p>
    <w:p>
      <w:pPr>
        <w:pStyle w:val="2"/>
        <w:spacing w:before="5"/>
        <w:rPr>
          <w:rFonts w:hint="eastAsia" w:ascii="仿宋_GB2312" w:hAnsi="仿宋_GB2312" w:eastAsia="仿宋_GB2312" w:cs="仿宋_GB2312"/>
          <w:sz w:val="29"/>
        </w:rPr>
      </w:pPr>
      <w:r>
        <w:rPr>
          <w:rFonts w:hint="eastAsia" w:ascii="仿宋_GB2312" w:hAnsi="仿宋_GB2312" w:eastAsia="仿宋_GB2312" w:cs="仿宋_GB2312"/>
          <w:sz w:val="29"/>
        </w:rPr>
        <w:t>3.2018 年安徽省政务服务网六安分厅本单位未收到自然人或法人办事申请，故报表相关项目数值为 0。</w:t>
      </w:r>
    </w:p>
    <w:sectPr>
      <w:pgSz w:w="11910" w:h="16840"/>
      <w:pgMar w:top="1420" w:right="940" w:bottom="1120" w:left="1420" w:header="0" w:footer="8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0902528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1pt;margin-top:784.5pt;height:16pt;width:11pt;mso-position-horizontal-relative:page;mso-position-vertical-relative:page;z-index:-252413952;mso-width-relative:page;mso-height-relative:page;" filled="f" stroked="f" coordsize="21600,21600" o:gfxdata="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b6duJ2QAAAA0BAAAP&#10;AAAAAAAAAAEAIAAAACIAAABkcnMvZG93bnJldi54bWxQSwECFAAUAAAACACHTuJAYe7or6UBAAAs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90968"/>
    <w:rsid w:val="387F2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2019-03-06T09:17:00Z</dcterms:created>
  <dc:creator>yangzhao</dc:creator>
  <cp:lastModifiedBy>正在路上1404194616</cp:lastModifiedBy>
  <dcterms:modified xsi:type="dcterms:W3CDTF">2019-03-06T09:20:26Z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2019-03-06T00:00:00Z</vt:filetime>
  </property>
  <property fmtid="{D5CDD505-2E9C-101B-9397-08002B2CF9AE}" pid="5" name="KSOProductBuildVer">
    <vt:lpwstr>2052-11.1.0.8214</vt:lpwstr>
  </property>
</Properties>
</file>